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2" w:rsidRDefault="00C57D62" w:rsidP="00C57D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студентов, занимающихся в спортивной секции «Волейбол»</w:t>
      </w:r>
    </w:p>
    <w:p w:rsidR="00C57D62" w:rsidRDefault="00C57D62" w:rsidP="00C57D6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Бабаян И. Н.</w:t>
      </w:r>
    </w:p>
    <w:p w:rsidR="00C57D62" w:rsidRDefault="00C57D62" w:rsidP="00C57D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Монгуш Айыран, гр. ТЭО-17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Ондар Начын, гр. ТЭО-17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Монгуш Ай-Темир, гр. МЭЛ-17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Монгуш Биче-оол, гр. МЭЛ-17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Чалтыр-оол Чилим, гр. МЭЛ-17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Илларионова Виктория, гр. ГСП-17</w:t>
      </w:r>
    </w:p>
    <w:p w:rsidR="00C57D62" w:rsidRDefault="00C57D62" w:rsidP="00C57D62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Салчак Кудерек, гр.ГСП-17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Ондар Алдын-Даш, гр. ПРМ-18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Ооржак Доржу, гр. ПРМ-18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Фролова Виктория, гр. ГСП-17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Ооржак Чечена, гр.ОПИ-18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Ховалыг Долбан, гр. ОПИ-18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Дамбаажыу Алдынай, гр. ОПИ-18</w:t>
      </w:r>
    </w:p>
    <w:p w:rsidR="00C57D62" w:rsidRDefault="00C57D62" w:rsidP="00C57D62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Ганжа Алина, гр. ЭС-20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Крупин Николай, гр. ПРМ-19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Шиллер Антон, гр. ПРМ-19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Жук Мария, гр. ОПИ-19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ХовалыгДолаан, гр. СЭЗ-19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Млнгуш Кежик, гр. ГСП-19</w:t>
      </w:r>
    </w:p>
    <w:p w:rsidR="00C57D62" w:rsidRDefault="00C57D62" w:rsidP="00C57D62">
      <w:pPr>
        <w:pStyle w:val="a3"/>
        <w:numPr>
          <w:ilvl w:val="0"/>
          <w:numId w:val="1"/>
        </w:numPr>
        <w:tabs>
          <w:tab w:val="left" w:pos="2175"/>
        </w:tabs>
        <w:spacing w:after="160" w:line="256" w:lineRule="auto"/>
        <w:rPr>
          <w:sz w:val="28"/>
        </w:rPr>
      </w:pPr>
      <w:r>
        <w:rPr>
          <w:sz w:val="28"/>
        </w:rPr>
        <w:t>Аракчаа Монгун-Белек, гр. МЭЛ-18</w:t>
      </w:r>
    </w:p>
    <w:p w:rsidR="00C00109" w:rsidRDefault="00C00109">
      <w:bookmarkStart w:id="0" w:name="_GoBack"/>
      <w:bookmarkEnd w:id="0"/>
    </w:p>
    <w:sectPr w:rsidR="00C0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9D5"/>
    <w:multiLevelType w:val="hybridMultilevel"/>
    <w:tmpl w:val="64769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9"/>
    <w:rsid w:val="009F5AC9"/>
    <w:rsid w:val="00C00109"/>
    <w:rsid w:val="00C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Пичуева</dc:creator>
  <cp:keywords/>
  <dc:description/>
  <cp:lastModifiedBy>Ольга Владимировна Пичуева</cp:lastModifiedBy>
  <cp:revision>3</cp:revision>
  <dcterms:created xsi:type="dcterms:W3CDTF">2021-02-05T07:28:00Z</dcterms:created>
  <dcterms:modified xsi:type="dcterms:W3CDTF">2021-02-05T07:28:00Z</dcterms:modified>
</cp:coreProperties>
</file>